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B2F6E" w14:textId="77777777" w:rsidR="007F46D4" w:rsidRPr="007F46D4" w:rsidRDefault="007F46D4" w:rsidP="007F46D4">
      <w:pPr>
        <w:rPr>
          <w:b/>
          <w:bCs/>
          <w:sz w:val="22"/>
          <w:szCs w:val="22"/>
          <w:u w:val="single"/>
        </w:rPr>
      </w:pPr>
      <w:r w:rsidRPr="007F46D4">
        <w:rPr>
          <w:b/>
          <w:bCs/>
          <w:sz w:val="22"/>
          <w:szCs w:val="22"/>
          <w:u w:val="single"/>
        </w:rPr>
        <w:t>K-J Social Media Info</w:t>
      </w:r>
    </w:p>
    <w:p w14:paraId="2D17711E" w14:textId="77777777" w:rsidR="007F46D4" w:rsidRDefault="007F46D4" w:rsidP="007F46D4">
      <w:pPr>
        <w:rPr>
          <w:b/>
          <w:bCs/>
          <w:sz w:val="22"/>
          <w:szCs w:val="22"/>
        </w:rPr>
      </w:pPr>
    </w:p>
    <w:p w14:paraId="775B63C9" w14:textId="77777777" w:rsidR="007F46D4" w:rsidRDefault="007F46D4" w:rsidP="007F46D4">
      <w:r>
        <w:rPr>
          <w:b/>
          <w:bCs/>
          <w:sz w:val="22"/>
          <w:szCs w:val="22"/>
        </w:rPr>
        <w:t>F</w:t>
      </w:r>
      <w:r w:rsidR="00EA7E8F">
        <w:rPr>
          <w:b/>
          <w:bCs/>
          <w:sz w:val="22"/>
          <w:szCs w:val="22"/>
        </w:rPr>
        <w:t>acebook</w:t>
      </w:r>
      <w:r>
        <w:rPr>
          <w:b/>
          <w:bCs/>
          <w:sz w:val="22"/>
          <w:szCs w:val="22"/>
        </w:rPr>
        <w:t xml:space="preserve"> stats for 2017:</w:t>
      </w:r>
    </w:p>
    <w:p w14:paraId="081018B3" w14:textId="77777777" w:rsidR="007F46D4" w:rsidRDefault="007F46D4" w:rsidP="007F46D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Avg. CPM: $5.30</w:t>
      </w:r>
    </w:p>
    <w:p w14:paraId="6C90361C" w14:textId="77777777" w:rsidR="007F46D4" w:rsidRDefault="007F46D4" w:rsidP="007F46D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Avg. CPC: $0.30</w:t>
      </w:r>
    </w:p>
    <w:p w14:paraId="7378BB04" w14:textId="77777777" w:rsidR="007F46D4" w:rsidRDefault="007F46D4" w:rsidP="007F46D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Avg. CPE (cost per post engagement): $0.11</w:t>
      </w:r>
    </w:p>
    <w:p w14:paraId="79AB898D" w14:textId="77777777" w:rsidR="007F46D4" w:rsidRDefault="007F46D4" w:rsidP="007F46D4">
      <w:r>
        <w:rPr>
          <w:sz w:val="22"/>
          <w:szCs w:val="22"/>
        </w:rPr>
        <w:t> </w:t>
      </w:r>
    </w:p>
    <w:p w14:paraId="44C8E53A" w14:textId="77777777" w:rsidR="007F46D4" w:rsidRDefault="007F46D4" w:rsidP="007F46D4">
      <w:r>
        <w:rPr>
          <w:sz w:val="22"/>
          <w:szCs w:val="22"/>
        </w:rPr>
        <w:t xml:space="preserve">When targeting on FB, </w:t>
      </w:r>
      <w:r w:rsidR="00D626D6">
        <w:rPr>
          <w:sz w:val="22"/>
          <w:szCs w:val="22"/>
        </w:rPr>
        <w:t>we</w:t>
      </w:r>
      <w:r>
        <w:rPr>
          <w:sz w:val="22"/>
          <w:szCs w:val="22"/>
        </w:rPr>
        <w:t xml:space="preserve"> usually target these 5 groups:</w:t>
      </w:r>
    </w:p>
    <w:p w14:paraId="6A0EB769" w14:textId="77777777" w:rsidR="007F46D4" w:rsidRDefault="007F46D4" w:rsidP="007F46D4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  <w:sz w:val="22"/>
          <w:szCs w:val="22"/>
        </w:rPr>
        <w:t>All K-J Fans</w:t>
      </w:r>
      <w:r>
        <w:rPr>
          <w:rFonts w:eastAsia="Times New Roman"/>
        </w:rPr>
        <w:t xml:space="preserve"> </w:t>
      </w:r>
    </w:p>
    <w:p w14:paraId="519F3313" w14:textId="77777777" w:rsidR="007F46D4" w:rsidRDefault="007F46D4" w:rsidP="007F46D4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Canada and US</w:t>
      </w:r>
    </w:p>
    <w:p w14:paraId="63774A60" w14:textId="77777777" w:rsidR="007F46D4" w:rsidRDefault="007F46D4" w:rsidP="007F46D4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  <w:sz w:val="22"/>
          <w:szCs w:val="22"/>
        </w:rPr>
        <w:t>Lookalike audiences</w:t>
      </w:r>
      <w:r>
        <w:rPr>
          <w:rFonts w:eastAsia="Times New Roman"/>
        </w:rPr>
        <w:t xml:space="preserve"> </w:t>
      </w:r>
    </w:p>
    <w:p w14:paraId="726D22FB" w14:textId="77777777" w:rsidR="007F46D4" w:rsidRDefault="007F46D4" w:rsidP="007F46D4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People that FB has recognized as being extremely similar (based on interests, purchase behavior, demographics, etc.) to any group that I define. This could be people that look like our existing K-J FB fans, people that look like people that visited the website, people that look like people that attended last year’s Harvest Celebration, </w:t>
      </w:r>
      <w:r w:rsidR="00EA7E8F">
        <w:rPr>
          <w:rFonts w:eastAsia="Times New Roman"/>
          <w:sz w:val="22"/>
          <w:szCs w:val="22"/>
        </w:rPr>
        <w:t>p</w:t>
      </w:r>
      <w:r>
        <w:rPr>
          <w:rFonts w:eastAsia="Times New Roman"/>
          <w:sz w:val="22"/>
          <w:szCs w:val="22"/>
        </w:rPr>
        <w:t>eople that look like our wine club members, etc.</w:t>
      </w:r>
    </w:p>
    <w:p w14:paraId="5FE3FCC7" w14:textId="77777777" w:rsidR="007F46D4" w:rsidRDefault="007F46D4" w:rsidP="007F46D4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  <w:sz w:val="22"/>
          <w:szCs w:val="22"/>
        </w:rPr>
        <w:t>Non-K</w:t>
      </w:r>
      <w:r w:rsidR="00EA7E8F">
        <w:rPr>
          <w:rFonts w:eastAsia="Times New Roman"/>
          <w:b/>
          <w:bCs/>
          <w:sz w:val="22"/>
          <w:szCs w:val="22"/>
        </w:rPr>
        <w:t>-</w:t>
      </w:r>
      <w:r>
        <w:rPr>
          <w:rFonts w:eastAsia="Times New Roman"/>
          <w:b/>
          <w:bCs/>
          <w:sz w:val="22"/>
          <w:szCs w:val="22"/>
        </w:rPr>
        <w:t>J Fans that we are connected to</w:t>
      </w:r>
      <w:r>
        <w:rPr>
          <w:rFonts w:eastAsia="Times New Roman"/>
        </w:rPr>
        <w:t xml:space="preserve"> </w:t>
      </w:r>
    </w:p>
    <w:p w14:paraId="48655966" w14:textId="77777777" w:rsidR="007F46D4" w:rsidRDefault="007F46D4" w:rsidP="007F46D4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All or specific website visitors, newsletter subscribers, wine club members, etc.</w:t>
      </w:r>
    </w:p>
    <w:p w14:paraId="7323889A" w14:textId="77777777" w:rsidR="007F46D4" w:rsidRDefault="007F46D4" w:rsidP="007F46D4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  <w:sz w:val="22"/>
          <w:szCs w:val="22"/>
        </w:rPr>
        <w:t>Non-KJ Fans K</w:t>
      </w:r>
      <w:r w:rsidR="00EA7E8F">
        <w:rPr>
          <w:rFonts w:eastAsia="Times New Roman"/>
          <w:b/>
          <w:bCs/>
          <w:sz w:val="22"/>
          <w:szCs w:val="22"/>
        </w:rPr>
        <w:t>-</w:t>
      </w:r>
      <w:r>
        <w:rPr>
          <w:rFonts w:eastAsia="Times New Roman"/>
          <w:b/>
          <w:bCs/>
          <w:sz w:val="22"/>
          <w:szCs w:val="22"/>
        </w:rPr>
        <w:t>J Competitors (based on competitive set research)</w:t>
      </w:r>
      <w:r>
        <w:rPr>
          <w:rFonts w:eastAsia="Times New Roman"/>
        </w:rPr>
        <w:t xml:space="preserve"> </w:t>
      </w:r>
    </w:p>
    <w:p w14:paraId="353C6106" w14:textId="77777777" w:rsidR="007F46D4" w:rsidRDefault="007F46D4" w:rsidP="007F46D4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La Crema Winery, Rodney Strong Vineyards, Chateau Ste. Michelle, J. </w:t>
      </w:r>
      <w:proofErr w:type="spellStart"/>
      <w:r>
        <w:rPr>
          <w:rFonts w:eastAsia="Times New Roman"/>
          <w:sz w:val="22"/>
          <w:szCs w:val="22"/>
        </w:rPr>
        <w:t>Lohr</w:t>
      </w:r>
      <w:proofErr w:type="spellEnd"/>
      <w:r>
        <w:rPr>
          <w:rFonts w:eastAsia="Times New Roman"/>
          <w:sz w:val="22"/>
          <w:szCs w:val="22"/>
        </w:rPr>
        <w:t xml:space="preserve"> Vineyards and Wines, Francis Ford Coppola Winery, Dreaming Tree Wines, 14 Hands Wine, Clos du </w:t>
      </w:r>
      <w:proofErr w:type="spellStart"/>
      <w:r>
        <w:rPr>
          <w:rFonts w:eastAsia="Times New Roman"/>
          <w:sz w:val="22"/>
          <w:szCs w:val="22"/>
        </w:rPr>
        <w:t>Bois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Apothic</w:t>
      </w:r>
      <w:proofErr w:type="spellEnd"/>
      <w:r>
        <w:rPr>
          <w:rFonts w:eastAsia="Times New Roman"/>
          <w:sz w:val="22"/>
          <w:szCs w:val="22"/>
        </w:rPr>
        <w:t xml:space="preserve"> Wine or Estancia Wines</w:t>
      </w:r>
    </w:p>
    <w:p w14:paraId="6862FE5E" w14:textId="77777777" w:rsidR="007F46D4" w:rsidRDefault="007F46D4" w:rsidP="007F46D4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  <w:sz w:val="22"/>
          <w:szCs w:val="22"/>
        </w:rPr>
        <w:t>Non-K</w:t>
      </w:r>
      <w:r w:rsidR="00EA7E8F">
        <w:rPr>
          <w:rFonts w:eastAsia="Times New Roman"/>
          <w:b/>
          <w:bCs/>
          <w:sz w:val="22"/>
          <w:szCs w:val="22"/>
        </w:rPr>
        <w:t>-</w:t>
      </w:r>
      <w:r>
        <w:rPr>
          <w:rFonts w:eastAsia="Times New Roman"/>
          <w:b/>
          <w:bCs/>
          <w:sz w:val="22"/>
          <w:szCs w:val="22"/>
        </w:rPr>
        <w:t>J Fans Relevant Interests</w:t>
      </w:r>
      <w:r>
        <w:rPr>
          <w:rFonts w:eastAsia="Times New Roman"/>
        </w:rPr>
        <w:t xml:space="preserve"> </w:t>
      </w:r>
    </w:p>
    <w:p w14:paraId="38C53829" w14:textId="77777777" w:rsidR="007F46D4" w:rsidRDefault="007F46D4" w:rsidP="007F46D4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This target group varies the most as it depends on what </w:t>
      </w:r>
      <w:r w:rsidR="00EA7E8F">
        <w:rPr>
          <w:rFonts w:eastAsia="Times New Roman"/>
          <w:sz w:val="22"/>
          <w:szCs w:val="22"/>
        </w:rPr>
        <w:t>we’re</w:t>
      </w:r>
      <w:r>
        <w:rPr>
          <w:rFonts w:eastAsia="Times New Roman"/>
          <w:sz w:val="22"/>
          <w:szCs w:val="22"/>
        </w:rPr>
        <w:t xml:space="preserve"> promoting. If</w:t>
      </w:r>
      <w:r w:rsidR="00EA7E8F">
        <w:rPr>
          <w:rFonts w:eastAsia="Times New Roman"/>
          <w:sz w:val="22"/>
          <w:szCs w:val="22"/>
        </w:rPr>
        <w:t xml:space="preserve"> it’s a prime rib recipe, then we</w:t>
      </w:r>
      <w:r>
        <w:rPr>
          <w:rFonts w:eastAsia="Times New Roman"/>
          <w:sz w:val="22"/>
          <w:szCs w:val="22"/>
        </w:rPr>
        <w:t xml:space="preserve">’ll target people that like popular steakhouses, prime rib, enjoy home cooking &amp; grilling, Food </w:t>
      </w:r>
      <w:r w:rsidR="00EA7E8F">
        <w:rPr>
          <w:rFonts w:eastAsia="Times New Roman"/>
          <w:sz w:val="22"/>
          <w:szCs w:val="22"/>
        </w:rPr>
        <w:t>&amp; Wine magazine, etc. and then we</w:t>
      </w:r>
      <w:r>
        <w:rPr>
          <w:rFonts w:eastAsia="Times New Roman"/>
          <w:sz w:val="22"/>
          <w:szCs w:val="22"/>
        </w:rPr>
        <w:t>’ll usually filter that target group by the varietal of wine that is</w:t>
      </w:r>
      <w:r w:rsidR="00EA7E8F">
        <w:rPr>
          <w:rFonts w:eastAsia="Times New Roman"/>
          <w:sz w:val="22"/>
          <w:szCs w:val="22"/>
        </w:rPr>
        <w:t xml:space="preserve"> featured in the blog and then we</w:t>
      </w:r>
      <w:r>
        <w:rPr>
          <w:rFonts w:eastAsia="Times New Roman"/>
          <w:sz w:val="22"/>
          <w:szCs w:val="22"/>
        </w:rPr>
        <w:t xml:space="preserve">’ll filter that group even further by only targeting people that purchase more wine than the average person based on their purchase history and behavior. If </w:t>
      </w:r>
      <w:r w:rsidR="00EA7E8F">
        <w:rPr>
          <w:rFonts w:eastAsia="Times New Roman"/>
          <w:sz w:val="22"/>
          <w:szCs w:val="22"/>
        </w:rPr>
        <w:t>we’re</w:t>
      </w:r>
      <w:r>
        <w:rPr>
          <w:rFonts w:eastAsia="Times New Roman"/>
          <w:sz w:val="22"/>
          <w:szCs w:val="22"/>
        </w:rPr>
        <w:t xml:space="preserve"> promoting a DIY, you can imagine that </w:t>
      </w:r>
      <w:r w:rsidR="00EA7E8F">
        <w:rPr>
          <w:rFonts w:eastAsia="Times New Roman"/>
          <w:sz w:val="22"/>
          <w:szCs w:val="22"/>
        </w:rPr>
        <w:t>our</w:t>
      </w:r>
      <w:r>
        <w:rPr>
          <w:rFonts w:eastAsia="Times New Roman"/>
          <w:sz w:val="22"/>
          <w:szCs w:val="22"/>
        </w:rPr>
        <w:t xml:space="preserve"> targeting changes quite a bit for this target group. If </w:t>
      </w:r>
      <w:r w:rsidR="00EA7E8F">
        <w:rPr>
          <w:rFonts w:eastAsia="Times New Roman"/>
          <w:sz w:val="22"/>
          <w:szCs w:val="22"/>
        </w:rPr>
        <w:t>we’re</w:t>
      </w:r>
      <w:r>
        <w:rPr>
          <w:rFonts w:eastAsia="Times New Roman"/>
          <w:sz w:val="22"/>
          <w:szCs w:val="22"/>
        </w:rPr>
        <w:t xml:space="preserve"> announcing a wine score or so</w:t>
      </w:r>
      <w:r w:rsidR="00EA7E8F">
        <w:rPr>
          <w:rFonts w:eastAsia="Times New Roman"/>
          <w:sz w:val="22"/>
          <w:szCs w:val="22"/>
        </w:rPr>
        <w:t>mething more related to trade, we</w:t>
      </w:r>
      <w:r>
        <w:rPr>
          <w:rFonts w:eastAsia="Times New Roman"/>
          <w:sz w:val="22"/>
          <w:szCs w:val="22"/>
        </w:rPr>
        <w:t>’ll usually target popular wine publications and whatnot.</w:t>
      </w:r>
    </w:p>
    <w:p w14:paraId="010858D6" w14:textId="77777777" w:rsidR="007F46D4" w:rsidRDefault="007F46D4" w:rsidP="007F46D4">
      <w:r>
        <w:rPr>
          <w:sz w:val="22"/>
          <w:szCs w:val="22"/>
        </w:rPr>
        <w:t> </w:t>
      </w:r>
    </w:p>
    <w:p w14:paraId="3844B859" w14:textId="77777777" w:rsidR="007F46D4" w:rsidRDefault="00EA7E8F" w:rsidP="007F46D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Pinterest</w:t>
      </w:r>
      <w:r>
        <w:rPr>
          <w:b/>
          <w:bCs/>
          <w:sz w:val="22"/>
          <w:szCs w:val="22"/>
        </w:rPr>
        <w:t xml:space="preserve"> stats for 2017:</w:t>
      </w:r>
    </w:p>
    <w:p w14:paraId="3F61076C" w14:textId="77777777" w:rsidR="007F46D4" w:rsidRDefault="007F46D4" w:rsidP="007F46D4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Avg. CPM: $1.53</w:t>
      </w:r>
    </w:p>
    <w:p w14:paraId="08669E6B" w14:textId="77777777" w:rsidR="007F46D4" w:rsidRDefault="007F46D4" w:rsidP="007F46D4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Avg. CPC: $0.64</w:t>
      </w:r>
    </w:p>
    <w:p w14:paraId="63D81CBA" w14:textId="77777777" w:rsidR="007F46D4" w:rsidRDefault="007F46D4" w:rsidP="007F46D4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Avg. CPE (cost per post engagement): $0.06</w:t>
      </w:r>
    </w:p>
    <w:p w14:paraId="74D2EBB3" w14:textId="77777777" w:rsidR="006440CE" w:rsidRDefault="00EA7E8F">
      <w:bookmarkStart w:id="0" w:name="_GoBack"/>
      <w:bookmarkEnd w:id="0"/>
    </w:p>
    <w:sectPr w:rsidR="0064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B362A" w14:textId="77777777" w:rsidR="007F46D4" w:rsidRDefault="007F46D4" w:rsidP="007F46D4">
      <w:r>
        <w:separator/>
      </w:r>
    </w:p>
  </w:endnote>
  <w:endnote w:type="continuationSeparator" w:id="0">
    <w:p w14:paraId="61434E18" w14:textId="77777777" w:rsidR="007F46D4" w:rsidRDefault="007F46D4" w:rsidP="007F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40D00" w14:textId="77777777" w:rsidR="007F46D4" w:rsidRDefault="007F46D4" w:rsidP="007F46D4">
      <w:r>
        <w:separator/>
      </w:r>
    </w:p>
  </w:footnote>
  <w:footnote w:type="continuationSeparator" w:id="0">
    <w:p w14:paraId="5694E404" w14:textId="77777777" w:rsidR="007F46D4" w:rsidRDefault="007F46D4" w:rsidP="007F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A09B4"/>
    <w:multiLevelType w:val="hybridMultilevel"/>
    <w:tmpl w:val="F2F2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A0D87"/>
    <w:multiLevelType w:val="hybridMultilevel"/>
    <w:tmpl w:val="27BA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D4"/>
    <w:rsid w:val="00625029"/>
    <w:rsid w:val="006702B5"/>
    <w:rsid w:val="007F46D4"/>
    <w:rsid w:val="0085141C"/>
    <w:rsid w:val="008A45AD"/>
    <w:rsid w:val="00D626D6"/>
    <w:rsid w:val="00EA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50F0"/>
  <w15:chartTrackingRefBased/>
  <w15:docId w15:val="{8173906D-F229-416D-9489-8BDB224F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6D4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6D4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4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6D4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Reicherter</dc:creator>
  <cp:keywords/>
  <dc:description/>
  <cp:lastModifiedBy>Rebecca Reicherter</cp:lastModifiedBy>
  <cp:revision>1</cp:revision>
  <dcterms:created xsi:type="dcterms:W3CDTF">2018-01-03T21:28:00Z</dcterms:created>
  <dcterms:modified xsi:type="dcterms:W3CDTF">2018-01-03T22:45:00Z</dcterms:modified>
</cp:coreProperties>
</file>